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left"/>
      </w:pPr>
      <w:r>
        <w:rPr>
          <w:rFonts w:ascii="Arial Black" w:hAnsi="Arial Black"/>
          <w:b/>
          <w:color w:val="1B1B1B"/>
          <w:sz w:val="68"/>
        </w:rPr>
        <w:t>SQUAD</w:t>
        <w:br/>
        <w:t>PROD</w:t>
      </w:r>
    </w:p>
    <w:p>
      <w:pPr>
        <w:spacing w:before="360"/>
      </w:pPr>
      <w:r>
        <w:rPr>
          <w:rFonts w:ascii="Arial" w:hAnsi="Arial"/>
          <w:b/>
          <w:color w:val="F03434"/>
          <w:sz w:val="60"/>
        </w:rPr>
        <w:t>VIDEO PRODUCTION BRIEF</w:t>
      </w:r>
    </w:p>
    <w:p>
      <w:pPr>
        <w:pStyle w:val="Subtitle"/>
      </w:pPr>
      <w:r>
        <w:rPr>
          <w:rFonts w:ascii="Arial" w:hAnsi="Arial"/>
          <w:color w:val="1B1B1B"/>
          <w:sz w:val="30"/>
        </w:rPr>
        <w:t>Editable planning template for brands and organisations in Morocco</w:t>
      </w:r>
    </w:p>
    <w:p>
      <w:pPr>
        <w:spacing w:before="900"/>
      </w:pPr>
      <w:r>
        <w:rPr>
          <w:sz w:val="22"/>
        </w:rPr>
        <w:t>Use this document before asking for a fixed quotation. Complete what is known, mark assumptions, and assign one final approver. A strong brief makes concepts, schedules, rights and deliverables more reliable.</w:t>
      </w:r>
    </w:p>
    <w:p>
      <w:pPr>
        <w:spacing w:before="1100"/>
      </w:pPr>
      <w:r>
        <w:rPr>
          <w:b/>
          <w:color w:val="666666"/>
          <w:sz w:val="18"/>
        </w:rPr>
        <w:t>VERSION 1.0  /  AUGUST 2026</w:t>
      </w:r>
    </w:p>
    <w:p>
      <w:r>
        <w:br w:type="page"/>
      </w:r>
    </w:p>
    <w:p>
      <w:pPr>
        <w:pStyle w:val="Heading1"/>
      </w:pPr>
      <w:r>
        <w:rPr>
          <w:b/>
        </w:rPr>
        <w:t>How to use this brief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0EF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r>
              <w:rPr>
                <w:rFonts w:ascii="Arial" w:hAnsi="Arial"/>
                <w:b/>
                <w:color w:val="F03434"/>
                <w:sz w:val="22"/>
              </w:rPr>
              <w:t>Three rules</w:t>
              <w:br/>
            </w:r>
            <w:r>
              <w:rPr>
                <w:rFonts w:ascii="Arial" w:hAnsi="Arial"/>
                <w:color w:val="1B1B1B"/>
                <w:sz w:val="18"/>
              </w:rPr>
              <w:t>1. Describe the business decision before the visual style.  2. Separate confirmed facts from assumptions.  3. One person consolidates feedback and gives final approval.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b/>
        </w:rPr>
        <w:t>24-point readiness score</w:t>
      </w:r>
    </w:p>
    <w:p>
      <w:r>
        <w:t>Score each decision: 0 = unknown, 1 = partly defined, 2 = confirmed. Below 16/24, request discovery rather than a fixed quote. 16–19 supports a provisional estimate. 20–24 usually supports a treatment and reliable schedule. This is a SQUADPROD planning tool, not an industry standard.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1008"/>
        <w:gridCol w:w="6048"/>
      </w:tblGrid>
      <w:tr>
        <w:trPr>
          <w:tblHeader w:val="true"/>
        </w:trPr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Decision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Score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What is confirmed / missing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Objective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Audience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Single message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Desired action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Platforms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Deliverables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Languages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Proof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Creative boundaries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Usage rights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Timing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Final approver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TOTAL / 24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 / 24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01  </w:t>
      </w:r>
      <w:r>
        <w:rPr>
          <w:b/>
        </w:rPr>
        <w:t>Project and ownership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Project / campaign name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Company / brand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Project owner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Name, role, email, phone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Final approver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One person only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Contributors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Marketing, sales, legal, operations, agency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Production contact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Target launch date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Budget band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Dhs __________________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b/>
        </w:rPr>
        <w:t>Objective and decision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After watching, the audience should...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Business outcome / KPI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Qualified leads, bookings, applications, awareness, sales support...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Current problem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02  </w:t>
      </w:r>
      <w:r>
        <w:rPr>
          <w:b/>
        </w:rPr>
        <w:t>Audience, message and proof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Primary audience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Role, situation, geography, language, awareness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What they want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Main objection / fear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Single message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If the viewer remembers one idea...</w:t>
            </w:r>
            <w:r>
              <w:rPr>
                <w:color w:val="666666"/>
              </w:rPr>
              <w:br/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Desired action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Book, contact, visit, apply, understand, trust...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b/>
        </w:rPr>
        <w:t>Proof inventory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8"/>
        <w:gridCol w:w="4032"/>
        <w:gridCol w:w="1872"/>
        <w:gridCol w:w="1008"/>
      </w:tblGrid>
      <w:tr>
        <w:trPr>
          <w:tblHeader w:val="true"/>
        </w:trPr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Proof / claim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Evidence available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Approved?</w:t>
            </w:r>
          </w:p>
        </w:tc>
      </w:tr>
      <w:tr>
        <w:tc>
          <w:tcPr>
            <w:tcW w:type="dxa" w:w="2448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1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7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2448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2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7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2448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3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7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2448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4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7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2448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5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7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03  </w:t>
      </w:r>
      <w:r>
        <w:rPr>
          <w:b/>
        </w:rPr>
        <w:t>Channels and deliverables</w:t>
      </w:r>
    </w:p>
    <w:p>
      <w:r>
        <w:t>Define every required file before filming. A “master video” is not a complete distribution plan.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4"/>
        <w:gridCol w:w="2304"/>
        <w:gridCol w:w="1008"/>
        <w:gridCol w:w="1008"/>
        <w:gridCol w:w="1800"/>
        <w:gridCol w:w="1296"/>
      </w:tblGrid>
      <w:tr>
        <w:trPr>
          <w:tblHeader w:val="true"/>
        </w:trPr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Channel</w:t>
            </w:r>
          </w:p>
        </w:tc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Audience / objective</w:t>
            </w:r>
          </w:p>
        </w:tc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Ratio</w:t>
            </w:r>
          </w:p>
        </w:tc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Duration</w:t>
            </w:r>
          </w:p>
        </w:tc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Language / captions</w:t>
            </w:r>
          </w:p>
        </w:tc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CTA</w:t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Website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16:9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Instagram / Facebook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9:16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TikTok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9:16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LinkedIn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1:1 / 4:5 / 16:9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YouTube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16:9 / 9:16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Other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b/>
        </w:rPr>
        <w:t>File list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4896"/>
        <w:gridCol w:w="1152"/>
      </w:tblGrid>
      <w:tr>
        <w:trPr>
          <w:tblHeader w:val="true"/>
        </w:trPr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Deliverable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Quantity / specs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Required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Master film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Vertical cutdowns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Horizontal cutdowns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Clean masters (no text)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Captioned exports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SRT files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Thumbnails / cover frames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Edited photos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Raw footage / project archive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04  </w:t>
      </w:r>
      <w:r>
        <w:rPr>
          <w:b/>
        </w:rPr>
        <w:t>Creative direction and language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Tone and personality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Premium, direct, warm, documentary, energetic...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Visual references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2–4 links + what is useful in each</w:t>
            </w:r>
            <w:r>
              <w:rPr>
                <w:color w:val="666666"/>
              </w:rPr>
              <w:br/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What must not be copied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Brand rules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Logo, colours, typography, product display, claims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2736"/>
        <w:gridCol w:w="3600"/>
        <w:gridCol w:w="1584"/>
      </w:tblGrid>
      <w:tr>
        <w:trPr>
          <w:tblHeader w:val="true"/>
        </w:trPr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Language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Audience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Use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Separate master?</w:t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Darija</w:t>
            </w:r>
          </w:p>
        </w:tc>
        <w:tc>
          <w:tcPr>
            <w:tcW w:type="dxa" w:w="273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Performance / voice-over / captions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French</w:t>
            </w:r>
          </w:p>
        </w:tc>
        <w:tc>
          <w:tcPr>
            <w:tcW w:type="dxa" w:w="273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Performance / voix-off / sous-titres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Arabic</w:t>
            </w:r>
          </w:p>
        </w:tc>
        <w:tc>
          <w:tcPr>
            <w:tcW w:type="dxa" w:w="273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Performance / voix-off / sous-titres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English</w:t>
            </w:r>
          </w:p>
        </w:tc>
        <w:tc>
          <w:tcPr>
            <w:tcW w:type="dxa" w:w="273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Performance / voice-over / captions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b/>
        </w:rPr>
        <w:t>Hook and CTA bank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4320"/>
        <w:gridCol w:w="3600"/>
      </w:tblGrid>
      <w:tr>
        <w:trPr>
          <w:tblHeader w:val="true"/>
        </w:trPr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Item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Exact wording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Proof / destination</w:t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Hook 1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Hook 2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Hook 3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CTA 1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CTA 2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05  </w:t>
      </w:r>
      <w:r>
        <w:rPr>
          <w:b/>
        </w:rPr>
        <w:t>Production reality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Locations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Address, owner, access hours, parking, sound, power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People on camera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Names, roles, availability, consent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Products / props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Models, quantities, preparation, backup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Operating processes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What can actually happen on camera?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Travel / logistics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Cities, transfers, accommodation, load-in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Drone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Exact shot purpose, coordinates, import/permit status, fallback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Weather dependency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Thresholds, reserve day, indoor alternative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Sensitive information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Screens, records, patients, employees, confidential areas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06  </w:t>
      </w:r>
      <w:r>
        <w:rPr>
          <w:b/>
        </w:rPr>
        <w:t>Rights, approvals and schedule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4608"/>
        <w:gridCol w:w="1584"/>
        <w:gridCol w:w="1152"/>
      </w:tblGrid>
      <w:tr>
        <w:trPr>
          <w:tblHeader w:val="true"/>
        </w:trPr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Right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Scope required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Confirmed</w:t>
            </w:r>
          </w:p>
        </w:tc>
      </w:tr>
      <w:tr>
        <w:tc>
          <w:tcPr>
            <w:tcW w:type="dxa" w:w="216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Talent / employee image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Territory, term, media, paid use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16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Location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Filming, aerial, branding, hours, restoration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16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Music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Track / library, territory, term, paid media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16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Archive / third-party media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Source, owner, license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16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Product / trademarks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Approval and restrictions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b/>
        </w:rPr>
        <w:t>Approval gates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168"/>
        <w:gridCol w:w="2880"/>
      </w:tblGrid>
      <w:tr>
        <w:trPr>
          <w:tblHeader w:val="true"/>
        </w:trPr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Gate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Approver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Response deadline</w:t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Brief lock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Treatment / concept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Script / storyboard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Schedule / call sheet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Rough cut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Picture lock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Final masters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Maximum feedback rounds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Launch date and immovable dependencies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07  </w:t>
      </w:r>
      <w:r>
        <w:rPr>
          <w:b/>
        </w:rPr>
        <w:t>Budget and success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Available budget band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Dhs 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Non-negotiable outcome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Elements that may be reduced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Locations, versions, talent, duration, art direction, travel...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Optional upgrades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Drone, motion design, extra language, stills, reserve day...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b/>
        </w:rPr>
        <w:t>Measurement plan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4032"/>
        <w:gridCol w:w="2592"/>
      </w:tblGrid>
      <w:tr>
        <w:trPr>
          <w:tblHeader w:val="true"/>
        </w:trPr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Metric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Definition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Where measured</w:t>
            </w:r>
          </w:p>
        </w:tc>
      </w:tr>
      <w:tr>
        <w:tc>
          <w:tcPr>
            <w:tcW w:type="dxa" w:w="288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Primary business KPI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59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88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Secondary KPI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59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88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Tracking owner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59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88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Measurement period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59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88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Baseline / target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59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b/>
        </w:rPr>
        <w:t>Final production-ready checklist</w:t>
      </w:r>
    </w:p>
    <w:p>
      <w:pPr>
        <w:pStyle w:val="ListBullet"/>
      </w:pPr>
      <w:r>
        <w:t>[ ] One audience and one primary action</w:t>
      </w:r>
    </w:p>
    <w:p>
      <w:pPr>
        <w:pStyle w:val="ListBullet"/>
      </w:pPr>
      <w:r>
        <w:t>[ ] Single message and approved proof</w:t>
      </w:r>
    </w:p>
    <w:p>
      <w:pPr>
        <w:pStyle w:val="ListBullet"/>
      </w:pPr>
      <w:r>
        <w:t>[ ] Exact files by ratio, duration and language</w:t>
      </w:r>
    </w:p>
    <w:p>
      <w:pPr>
        <w:pStyle w:val="ListBullet"/>
      </w:pPr>
      <w:r>
        <w:t>[ ] Locations, people and products confirmed</w:t>
      </w:r>
    </w:p>
    <w:p>
      <w:pPr>
        <w:pStyle w:val="ListBullet"/>
      </w:pPr>
      <w:r>
        <w:t>[ ] Rights and consent route confirmed</w:t>
      </w:r>
    </w:p>
    <w:p>
      <w:pPr>
        <w:pStyle w:val="ListBullet"/>
      </w:pPr>
      <w:r>
        <w:t>[ ] Budget band and exclusions clear</w:t>
      </w:r>
    </w:p>
    <w:p>
      <w:pPr>
        <w:pStyle w:val="ListBullet"/>
      </w:pPr>
      <w:r>
        <w:t>[ ] One final approver and feedback dates</w:t>
      </w:r>
    </w:p>
    <w:p>
      <w:pPr>
        <w:pStyle w:val="ListBullet"/>
      </w:pPr>
      <w:r>
        <w:t>[ ] Fallbacks for weather, access and drone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0EF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r>
              <w:rPr>
                <w:rFonts w:ascii="Arial" w:hAnsi="Arial"/>
                <w:b/>
                <w:color w:val="F03434"/>
                <w:sz w:val="22"/>
              </w:rPr>
              <w:t>Ready for production?</w:t>
              <w:br/>
            </w:r>
            <w:r>
              <w:rPr>
                <w:rFonts w:ascii="Arial" w:hAnsi="Arial"/>
                <w:color w:val="1B1B1B"/>
                <w:sz w:val="18"/>
              </w:rPr>
              <w:t>The brief is ready when unknowns are visible, not when every line is filled. Share it with the production partner, confirm assumptions and lock the version used for quotation.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4"/>
      </w:rPr>
      <w:t>www.squadprod.ma  |  contact@squadprod.ma  |  +212 660-340342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F03434"/>
        <w:sz w:val="22"/>
      </w:rPr>
      <w:t>SQUADPROD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B1B1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B1B1B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B1B1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B1B1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SQUADPROD Video Production Brief Template</dc:title>
  <dc:subject>Audiovisual production planning template for Morocco</dc:subject>
  <dc:creator>SQUADPROD</dc:creator>
  <cp:keywords>video production brief, Morocco, SQUADPROD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