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760"/>
      </w:pPr>
    </w:p>
    <w:p>
      <w:pPr>
        <w:pStyle w:val="MicroLabel"/>
      </w:pPr>
      <w:r>
        <w:t>SQUADPROD / EDITABLE WORKING DOCUMENT</w:t>
      </w:r>
    </w:p>
    <w:p>
      <w:pPr>
        <w:pStyle w:val="Title"/>
      </w:pPr>
      <w:r>
        <w:t>Modèle d’Étude de Cas</w:t>
        <w:br/>
        <w:t>&amp; Validation Client</w:t>
      </w:r>
    </w:p>
    <w:p>
      <w:pPr>
        <w:spacing w:after="560"/>
      </w:pPr>
      <w:r>
        <w:rPr>
          <w:color w:val="6D6D6D"/>
          <w:sz w:val="28"/>
        </w:rPr>
        <w:t>Un système structuré pour transformer un projet audiovisuel validé en preuve commerciale crédible et réutilisable.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083"/>
            <w:shd w:fill="F03434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sz w:val="16"/>
              </w:rPr>
              <w:t>PROJET / CLIENT</w:t>
            </w:r>
          </w:p>
        </w:tc>
        <w:tc>
          <w:tcPr>
            <w:tcW w:type="dxa" w:w="5083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t>________________________________________________________________</w:t>
            </w:r>
          </w:p>
        </w:tc>
        <w:trPr>
          <w:tblHeader/>
        </w:trPr>
      </w:tr>
      <w:tr>
        <w:tc>
          <w:tcPr>
            <w:tcW w:type="dxa" w:w="5083"/>
            <w:shd w:fill="F03434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sz w:val="16"/>
              </w:rPr>
              <w:t>RESPONSABLE ÉTUDE DE CAS</w:t>
            </w:r>
          </w:p>
        </w:tc>
        <w:tc>
          <w:tcPr>
            <w:tcW w:type="dxa" w:w="5083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t>________________________________________________________________</w:t>
            </w:r>
          </w:p>
        </w:tc>
      </w:tr>
      <w:tr>
        <w:tc>
          <w:tcPr>
            <w:tcW w:type="dxa" w:w="5083"/>
            <w:shd w:fill="F03434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sz w:val="16"/>
              </w:rPr>
              <w:t>VALIDATEUR CLIENT</w:t>
            </w:r>
          </w:p>
        </w:tc>
        <w:tc>
          <w:tcPr>
            <w:tcW w:type="dxa" w:w="5083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t>________________________________________________________________</w:t>
            </w:r>
          </w:p>
        </w:tc>
      </w:tr>
      <w:tr>
        <w:tc>
          <w:tcPr>
            <w:tcW w:type="dxa" w:w="5083"/>
            <w:shd w:fill="F03434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sz w:val="16"/>
              </w:rPr>
              <w:t>PUBLICATION CIBLE</w:t>
            </w:r>
          </w:p>
        </w:tc>
        <w:tc>
          <w:tcPr>
            <w:tcW w:type="dxa" w:w="5083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t>________________________________________________________________</w:t>
            </w:r>
          </w:p>
        </w:tc>
      </w:tr>
    </w:tbl>
    <w:p>
      <w:pPr>
        <w:spacing w:after="360"/>
      </w:pPr>
    </w:p>
    <w:p>
      <w:pPr>
        <w:pStyle w:val="Heading2"/>
      </w:pPr>
      <w:r>
        <w:t>IMPORTANT</w:t>
      </w:r>
    </w:p>
    <w:p>
      <w:r>
        <w:t>Ne publiez aucun nom client, citation, résultat chiffré, image finale, logo, visage, capture de plateforme ou coulisse sans validation écrite et droits traçables.</w:t>
      </w:r>
    </w:p>
    <w:p>
      <w:pPr>
        <w:ind w:left="115"/>
      </w:pPr>
      <w:r>
        <w:rPr>
          <w:b/>
        </w:rPr>
        <w:t xml:space="preserve">□ </w:t>
      </w:r>
      <w:r>
        <w:t>Ce document sert à collecter et valider les preuves ; il ne remplace pas le contrat de production.</w:t>
      </w:r>
    </w:p>
    <w:p>
      <w:pPr>
        <w:ind w:left="115"/>
      </w:pPr>
      <w:r>
        <w:rPr>
          <w:b/>
        </w:rPr>
        <w:t xml:space="preserve">□ </w:t>
      </w:r>
      <w:r>
        <w:t>Chaque indicateur doit comporter une source, une période de mesure et un responsable.</w:t>
      </w:r>
    </w:p>
    <w:p>
      <w:pPr>
        <w:ind w:left="115"/>
      </w:pPr>
      <w:r>
        <w:rPr>
          <w:b/>
        </w:rPr>
        <w:t xml:space="preserve">□ </w:t>
      </w:r>
      <w:r>
        <w:t>Conserver la page web en noindex tant que client, affirmations, médias et droits ne sont pas validés.</w:t>
      </w:r>
    </w:p>
    <w:p>
      <w:r>
        <w:br w:type="page"/>
      </w:r>
    </w:p>
    <w:p>
      <w:pPr>
        <w:pStyle w:val="MicroLabel"/>
      </w:pPr>
      <w:r>
        <w:t>01 / STATUS &amp; APPROVAL</w:t>
      </w:r>
    </w:p>
    <w:p>
      <w:pPr>
        <w:pStyle w:val="Heading1"/>
      </w:pPr>
      <w:r>
        <w:t>Statut de publication et autorité</w:t>
      </w:r>
    </w:p>
    <w:p>
      <w:pPr>
        <w:spacing w:after="160"/>
      </w:pPr>
      <w:r>
        <w:rPr>
          <w:color w:val="6D6D6D"/>
          <w:sz w:val="20"/>
        </w:rPr>
        <w:t>Définir qui possède les faits, les validations et la décision finale avant la rédaction.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2016"/>
        <w:gridCol w:w="2088"/>
        <w:gridCol w:w="2880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CONTRÔLE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RESPONSABLE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PREUVE / DATE</w:t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Autorisation de nommer client/projet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En attente  □ Validé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Affirmations et faits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En attente  □ Validé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Indicateurs de performance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Non utilisés  □ Validés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Citation client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Non utilisée  □ Validée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Médias finaux et coulisses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En attente  □ Validé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Droits musique, talents, lieux et logos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En attente  □ Validé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Validation finale de la page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Noindex  □ Publier</w:t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pPr>
        <w:pStyle w:val="MicroLabel"/>
      </w:pPr>
      <w:r>
        <w:t>DISCLOSURE</w:t>
      </w:r>
    </w:p>
    <w:p>
      <w:pPr>
        <w:pStyle w:val="Heading1"/>
      </w:pPr>
      <w:r>
        <w:t>Déclaration de relation</w:t>
      </w:r>
    </w:p>
    <w:p>
      <w:r>
        <w:rPr>
          <w:b/>
        </w:rPr>
        <w:t xml:space="preserve">Formulation exacte validée  </w:t>
      </w:r>
      <w:r>
        <w:t>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pPr>
        <w:ind w:left="115"/>
      </w:pPr>
      <w:r>
        <w:rPr>
          <w:b/>
        </w:rPr>
        <w:t xml:space="preserve">□ </w:t>
      </w:r>
      <w:r>
        <w:t>Étude de cas client nominative</w:t>
      </w:r>
    </w:p>
    <w:p>
      <w:pPr>
        <w:ind w:left="115"/>
      </w:pPr>
      <w:r>
        <w:rPr>
          <w:b/>
        </w:rPr>
        <w:t xml:space="preserve">□ </w:t>
      </w:r>
      <w:r>
        <w:t>Étude de cas client anonymisée</w:t>
      </w:r>
    </w:p>
    <w:p>
      <w:pPr>
        <w:ind w:left="115"/>
      </w:pPr>
      <w:r>
        <w:rPr>
          <w:b/>
        </w:rPr>
        <w:t xml:space="preserve">□ </w:t>
      </w:r>
      <w:r>
        <w:t>Collaboration agence / partenaire de production</w:t>
      </w:r>
    </w:p>
    <w:p>
      <w:pPr>
        <w:ind w:left="115"/>
      </w:pPr>
      <w:r>
        <w:rPr>
          <w:b/>
        </w:rPr>
        <w:t xml:space="preserve">□ </w:t>
      </w:r>
      <w:r>
        <w:t>Modèle basé sur contexte public — pas un projet client</w:t>
      </w:r>
    </w:p>
    <w:p>
      <w:r>
        <w:br w:type="page"/>
      </w:r>
    </w:p>
    <w:p>
      <w:pPr>
        <w:pStyle w:val="MicroLabel"/>
      </w:pPr>
      <w:r>
        <w:t>02 / BUSINESS CASE</w:t>
      </w:r>
    </w:p>
    <w:p>
      <w:pPr>
        <w:pStyle w:val="Heading1"/>
      </w:pPr>
      <w:r>
        <w:t>Contexte, problème et objectif commercial</w:t>
      </w:r>
    </w:p>
    <w:p>
      <w:r>
        <w:rPr>
          <w:b/>
        </w:rPr>
        <w:t xml:space="preserve">Contexte de l’entreprise  </w:t>
      </w:r>
      <w:r>
        <w:t>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Problème ou opportunité manquée avant production  </w:t>
      </w:r>
      <w:r>
        <w:t>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Objectif commercial principal  </w:t>
      </w:r>
      <w:r>
        <w:t>___________________________________________________</w:t>
      </w:r>
    </w:p>
    <w:p>
      <w:r>
        <w:t>________________________________________________________________________________________________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1080"/>
        <w:gridCol w:w="3600"/>
        <w:gridCol w:w="2160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TYPE D’OBJECTIF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PRINCIPAL ?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SIGNAL DE RÉUSSITE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OWNER</w:t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Réservations / demandes qualifiées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Aide à la vente / compréhension produit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Confiance / réputation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Recrutement / marque employeur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Communication investisseurs / institutionnelle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2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Efficacité de la bibliothèque de contenus</w:t>
            </w:r>
          </w:p>
        </w:tc>
        <w:tc>
          <w:tcPr>
            <w:tcW w:type="dxa" w:w="10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</w:t>
            </w:r>
          </w:p>
        </w:tc>
        <w:tc>
          <w:tcPr>
            <w:tcW w:type="dxa" w:w="36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16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r>
        <w:rPr>
          <w:b/>
        </w:rPr>
        <w:t xml:space="preserve">Qu’est-ce qui a changé entre la demande initiale et le brief validé ?  </w:t>
      </w:r>
      <w:r>
        <w:t>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03 / AUDIENCE &amp; DISTRIBUTION</w:t>
      </w:r>
    </w:p>
    <w:p>
      <w:pPr>
        <w:pStyle w:val="Heading1"/>
      </w:pPr>
      <w:r>
        <w:t>Qui devait recevoir le contenu et où il devait fonctionner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8"/>
        <w:gridCol w:w="3384"/>
        <w:gridCol w:w="2232"/>
        <w:gridCol w:w="2016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AUDIENCE / MARCHÉ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DÉCISION À SOUTENIR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CHANNELS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LANGUE / VERSION</w:t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8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pPr>
        <w:pStyle w:val="MicroLabel"/>
      </w:pPr>
      <w:r>
        <w:t>LANGUES &amp; ADAPTATIONS</w:t>
      </w:r>
    </w:p>
    <w:p>
      <w:pPr>
        <w:pStyle w:val="Heading1"/>
      </w:pPr>
      <w:r>
        <w:t>Contrôle des versions et marchés</w:t>
      </w:r>
    </w:p>
    <w:p>
      <w:pPr>
        <w:ind w:left="115"/>
      </w:pPr>
      <w:r>
        <w:rPr>
          <w:b/>
        </w:rPr>
        <w:t xml:space="preserve">□ </w:t>
      </w:r>
      <w:r>
        <w:t>Master principal + déclinaisons locales</w:t>
      </w:r>
    </w:p>
    <w:p>
      <w:pPr>
        <w:ind w:left="115"/>
      </w:pPr>
      <w:r>
        <w:rPr>
          <w:b/>
        </w:rPr>
        <w:t xml:space="preserve">□ </w:t>
      </w:r>
      <w:r>
        <w:t>Besoins français, arabe, darija ou anglais définis avant tournage</w:t>
      </w:r>
    </w:p>
    <w:p>
      <w:pPr>
        <w:ind w:left="115"/>
      </w:pPr>
      <w:r>
        <w:rPr>
          <w:b/>
        </w:rPr>
        <w:t xml:space="preserve">□ </w:t>
      </w:r>
      <w:r>
        <w:t>Style des sous-titres, terminologie, noms et fonctions validés</w:t>
      </w:r>
    </w:p>
    <w:p>
      <w:pPr>
        <w:ind w:left="115"/>
      </w:pPr>
      <w:r>
        <w:rPr>
          <w:b/>
        </w:rPr>
        <w:t xml:space="preserve">□ </w:t>
      </w:r>
      <w:r>
        <w:t>Territoires, médias, durée et usage sponsorisé documentés</w:t>
      </w:r>
    </w:p>
    <w:p>
      <w:pPr>
        <w:ind w:left="115"/>
      </w:pPr>
      <w:r>
        <w:rPr>
          <w:b/>
        </w:rPr>
        <w:t xml:space="preserve">□ </w:t>
      </w:r>
      <w:r>
        <w:t>Ordre de validation direction, marketing, juridique et agence documenté</w:t>
      </w:r>
    </w:p>
    <w:p>
      <w:r>
        <w:rPr>
          <w:b/>
        </w:rPr>
        <w:t xml:space="preserve">Terminologie, affirmations ou traductions critiques  </w:t>
      </w:r>
      <w:r>
        <w:t>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04 / CONSTRAINTS</w:t>
      </w:r>
    </w:p>
    <w:p>
      <w:pPr>
        <w:pStyle w:val="Heading1"/>
      </w:pPr>
      <w:r>
        <w:t>Ce que la production devait résoudre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2088"/>
        <w:gridCol w:w="3312"/>
        <w:gridCol w:w="2448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CONTRAINTE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IMPACT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RÉPONSE PRODUCTION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PREUVE À CONSERVER</w:t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Accès / exploitation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Vie privée / données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Autorisations / drone / espace public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Météo / lumière / son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Disponibilité talents / porte-parole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Zones ou processus confidentiels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Temps / budget / date de livraison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Validations internationales / fuseaux</w:t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31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r>
        <w:rPr>
          <w:b/>
        </w:rPr>
        <w:t xml:space="preserve">Décision de production la plus difficile et pourquoi  </w:t>
      </w:r>
      <w:r>
        <w:t>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05 / APPROACH</w:t>
      </w:r>
    </w:p>
    <w:p>
      <w:pPr>
        <w:pStyle w:val="Heading1"/>
      </w:pPr>
      <w:r>
        <w:t>Décisions créatives et de production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3096"/>
        <w:gridCol w:w="2736"/>
        <w:gridCol w:w="2016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ÉTAPE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DÉCISION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POURQUOI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PREUVE / FICHIER</w:t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Découverte / carte de preuves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Stratégie créative / traitement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Préproduction / accès / droits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Tournage / caméra / son / photo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Post-production / validation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Livraison / archive / réutilisation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7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r>
        <w:rPr>
          <w:b/>
        </w:rPr>
        <w:t xml:space="preserve">Thèse créative en une phrase  </w:t>
      </w:r>
      <w:r>
        <w:t>____________________________________________________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Qu’est-ce qui n’a volontairement pas été filmé ou affirmé ?  </w:t>
      </w:r>
      <w:r>
        <w:t>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06 / DELIVERABLES</w:t>
      </w:r>
    </w:p>
    <w:p>
      <w:pPr>
        <w:pStyle w:val="Heading1"/>
      </w:pPr>
      <w:r>
        <w:t>Architecture exacte des livrables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1800"/>
        <w:gridCol w:w="1944"/>
        <w:gridCol w:w="3024"/>
        <w:gridCol w:w="936"/>
      </w:tblGrid>
      <w:tr>
        <w:trPr>
          <w:tblHeader w:val="true"/>
        </w:trPr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FORMAT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NOMBRE / DURÉE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RATIO / LANGUE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CANAL / RÔLE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LIVRÉ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94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3024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93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□</w:t>
            </w:r>
          </w:p>
        </w:tc>
      </w:tr>
    </w:tbl>
    <w:p>
      <w:pPr>
        <w:spacing w:after="0"/>
      </w:pPr>
    </w:p>
    <w:p>
      <w:pPr>
        <w:pStyle w:val="MicroLabel"/>
      </w:pPr>
      <w:r>
        <w:t>LIVRAISON</w:t>
      </w:r>
    </w:p>
    <w:p>
      <w:pPr>
        <w:pStyle w:val="Heading1"/>
      </w:pPr>
      <w:r>
        <w:t>Contrôle archive et réutilisation</w:t>
      </w:r>
    </w:p>
    <w:p>
      <w:pPr>
        <w:ind w:left="115"/>
      </w:pPr>
      <w:r>
        <w:rPr>
          <w:b/>
        </w:rPr>
        <w:t xml:space="preserve">□ </w:t>
      </w:r>
      <w:r>
        <w:t>Masters, versions propres et versions sous-titrées</w:t>
      </w:r>
    </w:p>
    <w:p>
      <w:pPr>
        <w:ind w:left="115"/>
      </w:pPr>
      <w:r>
        <w:rPr>
          <w:b/>
        </w:rPr>
        <w:t xml:space="preserve">□ </w:t>
      </w:r>
      <w:r>
        <w:t>Transcription, sous-titres, cue sheet et légendes validées</w:t>
      </w:r>
    </w:p>
    <w:p>
      <w:pPr>
        <w:ind w:left="115"/>
      </w:pPr>
      <w:r>
        <w:rPr>
          <w:b/>
        </w:rPr>
        <w:t xml:space="preserve">□ </w:t>
      </w:r>
      <w:r>
        <w:t>Convention de nommage et archive consultable</w:t>
      </w:r>
    </w:p>
    <w:p>
      <w:pPr>
        <w:ind w:left="115"/>
      </w:pPr>
      <w:r>
        <w:rPr>
          <w:b/>
        </w:rPr>
        <w:t xml:space="preserve">□ </w:t>
      </w:r>
      <w:r>
        <w:t>Registre des droits avec territoires, médias et échéances</w:t>
      </w:r>
    </w:p>
    <w:p>
      <w:pPr>
        <w:ind w:left="115"/>
      </w:pPr>
      <w:r>
        <w:rPr>
          <w:b/>
        </w:rPr>
        <w:t xml:space="preserve">□ </w:t>
      </w:r>
      <w:r>
        <w:t>Fichiers sources ou stockage longue durée convenu</w:t>
      </w:r>
    </w:p>
    <w:p>
      <w:r>
        <w:br w:type="page"/>
      </w:r>
    </w:p>
    <w:p>
      <w:pPr>
        <w:pStyle w:val="MicroLabel"/>
      </w:pPr>
      <w:r>
        <w:t>07 / TIMELINE &amp; COMMERCIAL RECORD</w:t>
      </w:r>
    </w:p>
    <w:p>
      <w:pPr>
        <w:pStyle w:val="Heading1"/>
      </w:pPr>
      <w:r>
        <w:t>Chronologie réelle de production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1656"/>
        <w:gridCol w:w="1656"/>
        <w:gridCol w:w="1656"/>
        <w:gridCol w:w="2880"/>
      </w:tblGrid>
      <w:tr>
        <w:trPr>
          <w:tblHeader w:val="true"/>
        </w:trPr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JALON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DATE PRÉVUE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DATE RÉELLE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OWNER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NOTE / CHANGEMENT</w:t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Brief verrouillé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Traitement validé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Repérage / autorisations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Jour(s) de tournage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Première version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Validation finale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232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Livraison / archive</w:t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</w:tbl>
    <w:p>
      <w:pPr>
        <w:spacing w:after="0"/>
      </w:pPr>
    </w:p>
    <w:p>
      <w:pPr>
        <w:pStyle w:val="MicroLabel"/>
      </w:pPr>
      <w:r>
        <w:t>CADRE COMMERCIAL</w:t>
      </w:r>
    </w:p>
    <w:p>
      <w:pPr>
        <w:pStyle w:val="Heading1"/>
      </w:pPr>
      <w:r>
        <w:t>Périmètre et budget publiable</w:t>
      </w:r>
    </w:p>
    <w:p>
      <w:r>
        <w:rPr>
          <w:b/>
        </w:rPr>
        <w:t xml:space="preserve">Budget publiable validé (exact / fourchette / confidentiel)  </w:t>
      </w:r>
      <w:r>
        <w:t>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Changements de périmètre et raison  </w:t>
      </w:r>
      <w:r>
        <w:t>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pPr>
        <w:ind w:left="115"/>
      </w:pPr>
      <w:r>
        <w:rPr>
          <w:b/>
        </w:rPr>
        <w:t xml:space="preserve">□ </w:t>
      </w:r>
      <w:r>
        <w:t>Use Dhs, not MAD, in French-facing budget copy</w:t>
      </w:r>
    </w:p>
    <w:p>
      <w:pPr>
        <w:ind w:left="115"/>
      </w:pPr>
      <w:r>
        <w:rPr>
          <w:b/>
        </w:rPr>
        <w:t xml:space="preserve">□ </w:t>
      </w:r>
      <w:r>
        <w:t>Aucun devis ou coût n’est publié sans validation client</w:t>
      </w:r>
    </w:p>
    <w:p>
      <w:r>
        <w:br w:type="page"/>
      </w:r>
    </w:p>
    <w:p>
      <w:pPr>
        <w:pStyle w:val="MicroLabel"/>
      </w:pPr>
      <w:r>
        <w:t>08 / OUTCOME</w:t>
      </w:r>
    </w:p>
    <w:p>
      <w:pPr>
        <w:pStyle w:val="Heading1"/>
      </w:pPr>
      <w:r>
        <w:t>Preuves, indicateurs et déclaration client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1440"/>
        <w:gridCol w:w="2088"/>
        <w:gridCol w:w="1656"/>
        <w:gridCol w:w="1800"/>
      </w:tblGrid>
      <w:tr>
        <w:trPr>
          <w:tblHeader w:val="true"/>
        </w:trPr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RÉSULTAT / AFFIRMATION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VALUE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SOURCE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PÉRIODE</w:t>
            </w:r>
          </w:p>
        </w:tc>
        <w:tc>
          <w:tcPr>
            <w:tcW w:type="dxa" w:w="2033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VALIDÉ PAR</w:t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4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65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80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</w:tbl>
    <w:p>
      <w:pPr>
        <w:spacing w:after="0"/>
      </w:pPr>
    </w:p>
    <w:p>
      <w:pPr>
        <w:ind w:left="115"/>
      </w:pPr>
      <w:r>
        <w:rPr>
          <w:b/>
        </w:rPr>
        <w:t xml:space="preserve">□ </w:t>
      </w:r>
      <w:r>
        <w:t>Distinguer indicateurs de diffusion et résultats business.</w:t>
      </w:r>
    </w:p>
    <w:p>
      <w:pPr>
        <w:ind w:left="115"/>
      </w:pPr>
      <w:r>
        <w:rPr>
          <w:b/>
        </w:rPr>
        <w:t xml:space="preserve">□ </w:t>
      </w:r>
      <w:r>
        <w:t>Ne pas attribuer une causalité totale si la production faisait partie d’une campagne plus large.</w:t>
      </w:r>
    </w:p>
    <w:p>
      <w:pPr>
        <w:ind w:left="115"/>
      </w:pPr>
      <w:r>
        <w:rPr>
          <w:b/>
        </w:rPr>
        <w:t xml:space="preserve">□ </w:t>
      </w:r>
      <w:r>
        <w:t>Si les chiffres sont confidentiels, publier un résultat opérationnel vérifié ou une déclaration attribuée.</w:t>
      </w:r>
    </w:p>
    <w:p>
      <w:r>
        <w:rPr>
          <w:b/>
        </w:rPr>
        <w:t xml:space="preserve">Citation client validée — formulation exacte  </w:t>
      </w:r>
      <w:r>
        <w:t>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Nom, fonction, entreprise et date de validation  </w:t>
      </w:r>
      <w:r>
        <w:t>_________________________________</w:t>
      </w:r>
    </w:p>
    <w:p>
      <w:r>
        <w:t>________________________________________________________________________________________________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09 / MEDIA &amp; SEARCH</w:t>
      </w:r>
    </w:p>
    <w:p>
      <w:pPr>
        <w:pStyle w:val="Heading1"/>
      </w:pPr>
      <w:r>
        <w:t>Remplacement média et architecture de page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3096"/>
        <w:gridCol w:w="2016"/>
        <w:gridCol w:w="2880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FICHIER / EMPLACEMENT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REMPLACER PAR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DÉTENTEUR DES DROITS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5"/>
              </w:rPr>
              <w:t>ALT / LÉGENDE</w:t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case-hero.webp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Final graded hero frame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case-bts.webp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Genuine production BTS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case-proof.webp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Result evidence / asset contact sheet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case-video.mp4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Approved final film or case edit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Open Graph 1200×630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  <w:t>Approved share image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208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Logo / quote / screenshot</w:t>
            </w:r>
          </w:p>
        </w:tc>
        <w:tc>
          <w:tcPr>
            <w:tcW w:type="dxa" w:w="309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  <w:t>Only if written approval exists</w:t>
            </w:r>
          </w:p>
        </w:tc>
        <w:tc>
          <w:tcPr>
            <w:tcW w:type="dxa" w:w="201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5"/>
              </w:rPr>
            </w:r>
          </w:p>
        </w:tc>
      </w:tr>
    </w:tbl>
    <w:p>
      <w:pPr>
        <w:spacing w:after="0"/>
      </w:pPr>
    </w:p>
    <w:p>
      <w:pPr>
        <w:pStyle w:val="MicroLabel"/>
      </w:pPr>
      <w:r>
        <w:t>SEO &amp; MAILLAGE INTERNE</w:t>
      </w:r>
    </w:p>
    <w:p>
      <w:pPr>
        <w:pStyle w:val="Heading1"/>
      </w:pPr>
      <w:r>
        <w:t>Checklist de publication</w:t>
      </w:r>
    </w:p>
    <w:p>
      <w:pPr>
        <w:ind w:left="115"/>
      </w:pPr>
      <w:r>
        <w:rPr>
          <w:b/>
        </w:rPr>
        <w:t xml:space="preserve">□ </w:t>
      </w:r>
      <w:r>
        <w:t>Title, H1, meta description et canonique uniques</w:t>
      </w:r>
    </w:p>
    <w:p>
      <w:pPr>
        <w:ind w:left="115"/>
      </w:pPr>
      <w:r>
        <w:rPr>
          <w:b/>
        </w:rPr>
        <w:t xml:space="preserve">□ </w:t>
      </w:r>
      <w:r>
        <w:t>Version française naturelle, précise et adaptée aux acheteurs marocains</w:t>
      </w:r>
    </w:p>
    <w:p>
      <w:pPr>
        <w:ind w:left="115"/>
      </w:pPr>
      <w:r>
        <w:rPr>
          <w:b/>
        </w:rPr>
        <w:t xml:space="preserve">□ </w:t>
      </w:r>
      <w:r>
        <w:t>Liens vers un service, un secteur, une ville, un guide et le contact</w:t>
      </w:r>
    </w:p>
    <w:p>
      <w:pPr>
        <w:ind w:left="115"/>
      </w:pPr>
      <w:r>
        <w:rPr>
          <w:b/>
        </w:rPr>
        <w:t xml:space="preserve">□ </w:t>
      </w:r>
      <w:r>
        <w:t>Schema Article conforme au contenu visible et aux dates réelles</w:t>
      </w:r>
    </w:p>
    <w:p>
      <w:pPr>
        <w:ind w:left="115"/>
      </w:pPr>
      <w:r>
        <w:rPr>
          <w:b/>
        </w:rPr>
        <w:t xml:space="preserve">□ </w:t>
      </w:r>
      <w:r>
        <w:t>VideoObject uniquement si la vidéo finale visible est éligible et dure au moins 30 secondes</w:t>
      </w:r>
    </w:p>
    <w:p>
      <w:pPr>
        <w:ind w:left="115"/>
      </w:pPr>
      <w:r>
        <w:rPr>
          <w:b/>
        </w:rPr>
        <w:t xml:space="preserve">□ </w:t>
      </w:r>
      <w:r>
        <w:t>Retirer noindex uniquement après validation client, droits, affirmations et médias</w:t>
      </w:r>
    </w:p>
    <w:p>
      <w:r>
        <w:br w:type="page"/>
      </w:r>
    </w:p>
    <w:p>
      <w:pPr>
        <w:pStyle w:val="MicroLabel"/>
      </w:pPr>
      <w:r>
        <w:t>10 / FINAL SIGN-OFF</w:t>
      </w:r>
    </w:p>
    <w:p>
      <w:pPr>
        <w:pStyle w:val="Heading1"/>
      </w:pPr>
      <w:r>
        <w:t>Registre de validation et livraison publication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448"/>
        <w:gridCol w:w="2376"/>
        <w:gridCol w:w="2376"/>
      </w:tblGrid>
      <w:tr>
        <w:trPr>
          <w:tblHeader w:val="true"/>
        </w:trPr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ZONE DE VALIDATION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NOM / FONCTION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DECISION</w:t>
            </w:r>
          </w:p>
        </w:tc>
        <w:tc>
          <w:tcPr>
            <w:tcW w:type="dxa" w:w="2541"/>
            <w:shd w:fill="18181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  <w:sz w:val="16"/>
              </w:rPr>
              <w:t>DATE / SIGNATURE</w:t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Faits entreprise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Valider  □ Réviser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Juridique / droits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Valider  □ Réviser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Performance / analytics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Valider  □ Réviser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Médias finaux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Valider  □ Réviser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Éditorial SQUADPROD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  <w:t>□ Valider  □ Réviser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80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Publication finale</w:t>
            </w:r>
          </w:p>
        </w:tc>
        <w:tc>
          <w:tcPr>
            <w:tcW w:type="dxa" w:w="2448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  <w:t>□ Garder noindex  □ Publier</w:t>
            </w:r>
          </w:p>
        </w:tc>
        <w:tc>
          <w:tcPr>
            <w:tcW w:type="dxa" w:w="237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F8F6F2"/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0"/>
      </w:pPr>
    </w:p>
    <w:p>
      <w:pPr>
        <w:pStyle w:val="MicroLabel"/>
      </w:pPr>
      <w:r>
        <w:t>ENREGISTREMENT FINAL</w:t>
      </w:r>
    </w:p>
    <w:p>
      <w:pPr>
        <w:pStyle w:val="Heading1"/>
      </w:pPr>
      <w:r>
        <w:t>Détails de publication</w:t>
      </w:r>
    </w:p>
    <w:p>
      <w:r>
        <w:rPr>
          <w:b/>
        </w:rPr>
        <w:t xml:space="preserve">URL finale  </w:t>
      </w:r>
      <w:r>
        <w:t>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rPr>
          <w:b/>
        </w:rPr>
        <w:t xml:space="preserve">Date réelle de publication  </w:t>
      </w:r>
      <w:r>
        <w:t>______________________________________________________</w:t>
      </w:r>
    </w:p>
    <w:p>
      <w:r>
        <w:rPr>
          <w:b/>
        </w:rPr>
        <w:t xml:space="preserve">Date de révision / expiration  </w:t>
      </w:r>
      <w:r>
        <w:t>___________________________________________________</w:t>
      </w:r>
    </w:p>
    <w:p>
      <w:r>
        <w:rPr>
          <w:b/>
        </w:rPr>
        <w:t xml:space="preserve">Date de demande d’indexation Search Console  </w:t>
      </w:r>
      <w:r>
        <w:t>_____________________________________</w:t>
      </w:r>
    </w:p>
    <w:p>
      <w:pPr>
        <w:ind w:left="115"/>
      </w:pPr>
      <w:r>
        <w:rPr>
          <w:b/>
        </w:rPr>
        <w:t xml:space="preserve">□ </w:t>
      </w:r>
      <w:r>
        <w:t>Tous les médias démo sont remplacés</w:t>
      </w:r>
    </w:p>
    <w:p>
      <w:pPr>
        <w:ind w:left="115"/>
      </w:pPr>
      <w:r>
        <w:rPr>
          <w:b/>
        </w:rPr>
        <w:t xml:space="preserve">□ </w:t>
      </w:r>
      <w:r>
        <w:t>Tout langage hypothétique est supprimé ou clairement conservé comme méthode</w:t>
      </w:r>
    </w:p>
    <w:p>
      <w:pPr>
        <w:ind w:left="115"/>
      </w:pPr>
      <w:r>
        <w:rPr>
          <w:b/>
        </w:rPr>
        <w:t xml:space="preserve">□ </w:t>
      </w:r>
      <w:r>
        <w:t>Sitemap, llms.txt et version Markdown IA mis à jour</w:t>
      </w:r>
    </w:p>
    <w:p>
      <w:pPr>
        <w:ind w:left="115"/>
      </w:pPr>
      <w:r>
        <w:rPr>
          <w:b/>
        </w:rPr>
        <w:t xml:space="preserve">□ </w:t>
      </w:r>
      <w:r>
        <w:t>Liens ajoutés depuis au moins trois pages anciennes pertinentes</w:t>
      </w:r>
    </w:p>
    <w:p>
      <w:pPr>
        <w:ind w:left="115"/>
      </w:pPr>
      <w:r>
        <w:rPr>
          <w:b/>
        </w:rPr>
        <w:t xml:space="preserve">□ </w:t>
      </w:r>
      <w:r>
        <w:t>Mobile, vidéo, formulaires, langues et données structurées testés</w:t>
      </w:r>
    </w:p>
    <w:p>
      <w:pPr>
        <w:spacing w:before="200"/>
        <w:jc w:val="center"/>
      </w:pPr>
      <w:r>
        <w:rPr>
          <w:b/>
          <w:color w:val="F03434"/>
          <w:sz w:val="22"/>
        </w:rPr>
        <w:t>SQUADPROD — LES PREUVES AVANT LES AFFIRMATIONS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D6D6D"/>
        <w:sz w:val="15"/>
      </w:rPr>
      <w:t xml:space="preserve">SQUADPROD  •  www.squadprod.ma  •  contact@squadprod.ma  • 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3312"/>
      <w:gridCol w:w="6768"/>
    </w:tblGrid>
    <w:tr>
      <w:tc>
        <w:tcPr>
          <w:tcW w:type="dxa" w:w="5040"/>
          <w:vAlign w:val="center"/>
        </w:tcPr>
        <w:p>
          <w:r>
            <w:drawing>
              <wp:inline xmlns:a="http://schemas.openxmlformats.org/drawingml/2006/main" xmlns:pic="http://schemas.openxmlformats.org/drawingml/2006/picture">
                <wp:extent cx="1417320" cy="423779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r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42377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</w:tcPr>
        <w:p>
          <w:pPr>
            <w:jc w:val="right"/>
          </w:pPr>
          <w:r>
            <w:rPr>
              <w:rFonts w:ascii="Arial" w:hAnsi="Arial"/>
              <w:b/>
              <w:color w:val="6D6D6D"/>
              <w:sz w:val="15"/>
            </w:rPr>
            <w:t>SYSTÈME ÉTUDE DE CAS / PHASE 4</w:t>
          </w:r>
        </w:p>
      </w:tc>
      <w:trPr>
        <w:tblHeader/>
      </w:trPr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90" w:line="254" w:lineRule="auto"/>
    </w:pPr>
    <w:rPr>
      <w:rFonts w:ascii="Arial" w:hAnsi="Arial"/>
      <w:color w:val="18181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81818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F034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 w:ascii="Arial" w:hAnsi="Arial"/>
      <w:b/>
      <w:bCs/>
      <w:color w:val="18181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120"/>
      <w:contextualSpacing/>
    </w:pPr>
    <w:rPr>
      <w:rFonts w:asciiTheme="majorHAnsi" w:eastAsiaTheme="majorEastAsia" w:hAnsiTheme="majorHAnsi" w:cstheme="majorBidi" w:ascii="Arial" w:hAnsi="Arial"/>
      <w:b/>
      <w:color w:val="181818"/>
      <w:spacing w:val="5"/>
      <w:kern w:val="28"/>
      <w:sz w:val="7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icroLabel">
    <w:name w:val="Micro Label"/>
    <w:pPr>
      <w:spacing w:after="60"/>
    </w:pPr>
    <w:rPr>
      <w:rFonts w:ascii="Arial" w:hAnsi="Arial"/>
      <w:b/>
      <w:color w:val="F03434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